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11" w:rsidRDefault="00B70D11" w:rsidP="00B70D11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 w:hint="eastAsia"/>
          <w:b/>
          <w:bCs/>
          <w:color w:val="000000"/>
          <w:sz w:val="28"/>
        </w:rPr>
      </w:pPr>
      <w:r w:rsidRPr="00B70D11">
        <w:rPr>
          <w:rFonts w:ascii="標楷體" w:eastAsia="標楷體" w:hAnsi="標楷體" w:hint="eastAsia"/>
          <w:b/>
          <w:bCs/>
          <w:color w:val="000000"/>
          <w:sz w:val="28"/>
        </w:rPr>
        <w:t>法鼓文理學院通識課程學分抵免辦法</w:t>
      </w:r>
    </w:p>
    <w:p w:rsidR="00B70D11" w:rsidRDefault="00B70D11" w:rsidP="00B70D11">
      <w:pPr>
        <w:snapToGrid w:val="0"/>
        <w:spacing w:line="240" w:lineRule="exact"/>
        <w:jc w:val="right"/>
        <w:rPr>
          <w:rFonts w:ascii="標楷體" w:eastAsia="標楷體" w:hAnsi="標楷體" w:hint="eastAsia"/>
          <w:color w:val="000000"/>
          <w:w w:val="90"/>
          <w:sz w:val="20"/>
        </w:rPr>
      </w:pPr>
      <w:r w:rsidRPr="00B70D11">
        <w:rPr>
          <w:rFonts w:ascii="標楷體" w:eastAsia="標楷體" w:hAnsi="標楷體"/>
          <w:b/>
          <w:bCs/>
          <w:color w:val="000000"/>
          <w:sz w:val="28"/>
        </w:rPr>
        <w:br/>
      </w:r>
      <w:r w:rsidRPr="00AE11A2">
        <w:rPr>
          <w:rFonts w:ascii="標楷體" w:eastAsia="標楷體" w:hAnsi="標楷體" w:hint="eastAsia"/>
          <w:color w:val="000000"/>
          <w:sz w:val="20"/>
        </w:rPr>
        <w:t xml:space="preserve">                   </w:t>
      </w:r>
      <w:r w:rsidRPr="00B70D11">
        <w:rPr>
          <w:rFonts w:ascii="標楷體" w:eastAsia="標楷體" w:hAnsi="標楷體" w:hint="eastAsia"/>
          <w:color w:val="000000"/>
          <w:w w:val="90"/>
          <w:sz w:val="20"/>
        </w:rPr>
        <w:t xml:space="preserve">              中華民國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1999"/>
        </w:smartTagPr>
        <w:r w:rsidRPr="00B70D11">
          <w:rPr>
            <w:rFonts w:ascii="標楷體" w:eastAsia="標楷體" w:hAnsi="標楷體" w:hint="eastAsia"/>
            <w:color w:val="000000"/>
            <w:w w:val="90"/>
            <w:sz w:val="20"/>
          </w:rPr>
          <w:t>99年3月10日</w:t>
        </w:r>
      </w:smartTag>
      <w:r w:rsidRPr="00B70D11">
        <w:rPr>
          <w:rFonts w:ascii="標楷體" w:eastAsia="標楷體" w:hAnsi="標楷體" w:hint="eastAsia"/>
          <w:color w:val="000000"/>
          <w:w w:val="90"/>
          <w:sz w:val="20"/>
        </w:rPr>
        <w:t>本校98學年度第2次通識教育委員會議通過</w:t>
      </w:r>
    </w:p>
    <w:p w:rsidR="00B70D11" w:rsidRDefault="00B70D11" w:rsidP="00B70D11">
      <w:pPr>
        <w:snapToGrid w:val="0"/>
        <w:spacing w:line="240" w:lineRule="exact"/>
        <w:jc w:val="right"/>
        <w:rPr>
          <w:rFonts w:ascii="標楷體" w:eastAsia="標楷體" w:hAnsi="標楷體" w:hint="eastAsia"/>
          <w:color w:val="000000"/>
          <w:w w:val="90"/>
          <w:sz w:val="20"/>
        </w:rPr>
      </w:pPr>
      <w:r w:rsidRPr="00B70D11">
        <w:rPr>
          <w:rFonts w:ascii="標楷體" w:eastAsia="標楷體" w:hAnsi="標楷體" w:hint="eastAsia"/>
          <w:color w:val="000000"/>
          <w:w w:val="90"/>
          <w:sz w:val="20"/>
        </w:rPr>
        <w:t>中華民國 104年10月21日本校104學年度第1次通識教育委員會議修正通過</w:t>
      </w:r>
    </w:p>
    <w:p w:rsidR="00B70D11" w:rsidRDefault="00B70D11" w:rsidP="00B70D11">
      <w:pPr>
        <w:snapToGrid w:val="0"/>
        <w:spacing w:line="240" w:lineRule="exact"/>
        <w:jc w:val="right"/>
        <w:rPr>
          <w:rFonts w:ascii="標楷體" w:eastAsia="標楷體" w:hAnsi="標楷體" w:hint="eastAsia"/>
          <w:w w:val="90"/>
          <w:sz w:val="20"/>
        </w:rPr>
      </w:pPr>
      <w:r w:rsidRPr="00B70D11">
        <w:rPr>
          <w:rFonts w:ascii="標楷體" w:eastAsia="標楷體" w:hAnsi="標楷體" w:hint="eastAsia"/>
          <w:w w:val="90"/>
          <w:sz w:val="20"/>
        </w:rPr>
        <w:t>中華民國 109年10月28日本校109學年度第1次通識教育委員會議修正通過</w:t>
      </w:r>
    </w:p>
    <w:p w:rsidR="00B70D11" w:rsidRDefault="00B70D11" w:rsidP="00B70D11">
      <w:pPr>
        <w:snapToGrid w:val="0"/>
        <w:spacing w:line="240" w:lineRule="exact"/>
        <w:jc w:val="right"/>
        <w:rPr>
          <w:rFonts w:ascii="標楷體" w:eastAsia="標楷體" w:hAnsi="標楷體" w:cs="Arial Unicode MS" w:hint="eastAsia"/>
          <w:color w:val="000000" w:themeColor="text1"/>
          <w:w w:val="90"/>
          <w:sz w:val="20"/>
        </w:rPr>
      </w:pPr>
      <w:r w:rsidRPr="00B70D11">
        <w:rPr>
          <w:rFonts w:ascii="標楷體" w:eastAsia="標楷體" w:hAnsi="標楷體" w:cs="Arial Unicode MS" w:hint="eastAsia"/>
          <w:color w:val="000000" w:themeColor="text1"/>
          <w:w w:val="90"/>
          <w:sz w:val="20"/>
        </w:rPr>
        <w:t>中華民國109年12月09日109學年度第3次教研會議核備</w:t>
      </w:r>
    </w:p>
    <w:p w:rsidR="00B70D11" w:rsidRPr="00B70D11" w:rsidRDefault="00B70D11" w:rsidP="00B70D11">
      <w:pPr>
        <w:snapToGrid w:val="0"/>
        <w:spacing w:line="240" w:lineRule="exact"/>
        <w:jc w:val="right"/>
        <w:rPr>
          <w:rFonts w:ascii="標楷體" w:eastAsia="標楷體" w:hAnsi="標楷體"/>
          <w:color w:val="000000"/>
          <w:w w:val="90"/>
          <w:sz w:val="20"/>
        </w:rPr>
      </w:pP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1134" w:hanging="1134"/>
        <w:rPr>
          <w:rFonts w:ascii="標楷體" w:eastAsia="標楷體" w:hAnsi="標楷體" w:cs="Arial Unicode MS"/>
          <w:color w:val="000000"/>
          <w:szCs w:val="22"/>
        </w:rPr>
      </w:pPr>
      <w:r>
        <w:rPr>
          <w:rFonts w:ascii="標楷體" w:eastAsia="標楷體" w:hAnsi="標楷體" w:cstheme="minorBidi" w:hint="eastAsia"/>
          <w:color w:val="000000"/>
          <w:szCs w:val="22"/>
        </w:rPr>
        <w:t>本辦法依本校「佛教學系學士班學分抵免學分辦法」</w:t>
      </w:r>
      <w:bookmarkStart w:id="0" w:name="_GoBack"/>
      <w:bookmarkEnd w:id="0"/>
      <w:r w:rsidRPr="00AE11A2">
        <w:rPr>
          <w:rFonts w:ascii="標楷體" w:eastAsia="標楷體" w:hAnsi="標楷體" w:cstheme="minorBidi" w:hint="eastAsia"/>
          <w:color w:val="000000"/>
          <w:szCs w:val="22"/>
        </w:rPr>
        <w:t>訂定，抵免科目以通識課程為適用範圍。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1134" w:hanging="1134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下列學生得申請通識課程學分抵免：</w:t>
      </w:r>
    </w:p>
    <w:p w:rsidR="00B70D11" w:rsidRPr="00AE11A2" w:rsidRDefault="00B70D11" w:rsidP="00B70D11">
      <w:pPr>
        <w:numPr>
          <w:ilvl w:val="0"/>
          <w:numId w:val="2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轉學生。 </w:t>
      </w:r>
    </w:p>
    <w:p w:rsidR="00B70D11" w:rsidRPr="00AE11A2" w:rsidRDefault="00B70D11" w:rsidP="00B70D11">
      <w:pPr>
        <w:numPr>
          <w:ilvl w:val="0"/>
          <w:numId w:val="2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重考生。 </w:t>
      </w:r>
    </w:p>
    <w:p w:rsidR="00B70D11" w:rsidRPr="00AE11A2" w:rsidRDefault="00B70D11" w:rsidP="00B70D11">
      <w:pPr>
        <w:numPr>
          <w:ilvl w:val="0"/>
          <w:numId w:val="2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重新申請入學之新生。</w:t>
      </w:r>
    </w:p>
    <w:p w:rsidR="00B70D11" w:rsidRPr="00AE11A2" w:rsidRDefault="00B70D11" w:rsidP="00B70D11">
      <w:pPr>
        <w:numPr>
          <w:ilvl w:val="0"/>
          <w:numId w:val="2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>
        <w:rPr>
          <w:rFonts w:ascii="標楷體" w:eastAsia="標楷體" w:hAnsi="標楷體" w:cstheme="minorBidi" w:hint="eastAsia"/>
          <w:color w:val="000000"/>
          <w:szCs w:val="22"/>
        </w:rPr>
        <w:t>具備教育部認可之國內外公私立專科學校者（如二專、五專、二技等）</w:t>
      </w:r>
      <w:r w:rsidRPr="00AE11A2">
        <w:rPr>
          <w:rFonts w:ascii="標楷體" w:eastAsia="標楷體" w:hAnsi="標楷體" w:cstheme="minorBidi" w:hint="eastAsia"/>
          <w:color w:val="000000"/>
          <w:szCs w:val="22"/>
        </w:rPr>
        <w:t>。</w:t>
      </w:r>
    </w:p>
    <w:p w:rsidR="00B70D11" w:rsidRPr="00AE11A2" w:rsidRDefault="00B70D11" w:rsidP="00B70D11">
      <w:pPr>
        <w:numPr>
          <w:ilvl w:val="0"/>
          <w:numId w:val="2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依照法令規定准許先修讀學分後考取修讀學位者。                                                                                                                                                                  </w:t>
      </w:r>
    </w:p>
    <w:p w:rsidR="00B70D11" w:rsidRPr="00B70D11" w:rsidRDefault="00B70D11" w:rsidP="00B70D11">
      <w:pPr>
        <w:numPr>
          <w:ilvl w:val="0"/>
          <w:numId w:val="1"/>
        </w:numPr>
        <w:suppressAutoHyphens/>
        <w:snapToGrid w:val="0"/>
        <w:ind w:left="1134" w:hanging="1134"/>
        <w:rPr>
          <w:rFonts w:ascii="標楷體" w:eastAsia="標楷體" w:hAnsi="標楷體" w:cs="Arial Unicode MS"/>
          <w:b/>
          <w:color w:val="000000" w:themeColor="text1"/>
          <w:szCs w:val="22"/>
          <w:u w:val="single"/>
        </w:rPr>
      </w:pPr>
      <w:r w:rsidRPr="00B70D11">
        <w:rPr>
          <w:rFonts w:ascii="標楷體" w:eastAsia="標楷體" w:hAnsi="標楷體" w:cs="Arial Unicode MS" w:hint="eastAsia"/>
          <w:b/>
          <w:color w:val="000000" w:themeColor="text1"/>
          <w:szCs w:val="22"/>
          <w:u w:val="single"/>
        </w:rPr>
        <w:t>抵免學分之審查基準：</w:t>
      </w:r>
    </w:p>
    <w:p w:rsidR="00B70D11" w:rsidRDefault="00B70D11" w:rsidP="00B70D11">
      <w:pPr>
        <w:numPr>
          <w:ilvl w:val="0"/>
          <w:numId w:val="3"/>
        </w:numPr>
        <w:suppressAutoHyphens/>
        <w:snapToGrid w:val="0"/>
        <w:ind w:left="1616" w:hanging="482"/>
        <w:rPr>
          <w:rFonts w:ascii="標楷體" w:eastAsia="標楷體" w:hAnsi="標楷體" w:cs="Arial Unicode MS" w:hint="eastAsia"/>
          <w:b/>
          <w:color w:val="000000" w:themeColor="text1"/>
          <w:szCs w:val="22"/>
          <w:u w:val="single"/>
        </w:rPr>
      </w:pPr>
      <w:r w:rsidRPr="00B70D11">
        <w:rPr>
          <w:rFonts w:ascii="標楷體" w:eastAsia="標楷體" w:hAnsi="標楷體" w:cs="Arial Unicode MS" w:hint="eastAsia"/>
          <w:b/>
          <w:color w:val="000000" w:themeColor="text1"/>
          <w:szCs w:val="22"/>
          <w:u w:val="single"/>
        </w:rPr>
        <w:t>申請抵免之原修科目，至入學時已逾五年者，不得抵免。</w:t>
      </w:r>
    </w:p>
    <w:p w:rsidR="00B70D11" w:rsidRPr="00B70D11" w:rsidRDefault="00B70D11" w:rsidP="00B70D11">
      <w:pPr>
        <w:numPr>
          <w:ilvl w:val="0"/>
          <w:numId w:val="3"/>
        </w:numPr>
        <w:suppressAutoHyphens/>
        <w:snapToGrid w:val="0"/>
        <w:ind w:left="1616" w:hanging="482"/>
        <w:rPr>
          <w:rFonts w:ascii="標楷體" w:eastAsia="標楷體" w:hAnsi="標楷體" w:cs="Arial Unicode MS"/>
          <w:b/>
          <w:color w:val="000000" w:themeColor="text1"/>
          <w:szCs w:val="22"/>
          <w:u w:val="single"/>
        </w:rPr>
      </w:pPr>
      <w:r w:rsidRPr="00B70D11">
        <w:rPr>
          <w:rFonts w:ascii="標楷體" w:eastAsia="標楷體" w:hAnsi="標楷體" w:cs="Arial Unicode MS" w:hint="eastAsia"/>
          <w:b/>
          <w:color w:val="000000" w:themeColor="text1"/>
          <w:szCs w:val="22"/>
          <w:u w:val="single"/>
        </w:rPr>
        <w:t>申請抵免之原修習科目成績未達六十分以上者，不得抵免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1134" w:hanging="1134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抵免學分之範圍如下： </w:t>
      </w:r>
    </w:p>
    <w:p w:rsidR="00B70D11" w:rsidRPr="00AE11A2" w:rsidRDefault="00B70D11" w:rsidP="00B70D11">
      <w:pPr>
        <w:numPr>
          <w:ilvl w:val="0"/>
          <w:numId w:val="4"/>
        </w:numPr>
        <w:suppressAutoHyphens/>
        <w:snapToGrid w:val="0"/>
        <w:ind w:left="1616" w:hanging="482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通識教育課程必修學分。 </w:t>
      </w:r>
    </w:p>
    <w:p w:rsidR="00B70D11" w:rsidRPr="00AE11A2" w:rsidRDefault="00B70D11" w:rsidP="00B70D11">
      <w:pPr>
        <w:numPr>
          <w:ilvl w:val="0"/>
          <w:numId w:val="4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通識教育課程選修學分。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1134" w:hanging="1134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抵免學分之原則規定如下：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科目名稱、內容相同者。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科目名稱不同而內容相同者。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學年科目可申請抵免學期科目。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學期科目不得申請抵免學年科目。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五專畢業生前三年所修科目學分不得申請抵免。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每一科目只能申請抵免一次，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抵免未通過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者，不得再次申請抵免。</w:t>
      </w:r>
    </w:p>
    <w:p w:rsidR="00B70D11" w:rsidRPr="00AE11A2" w:rsidRDefault="00B70D11" w:rsidP="00B70D11">
      <w:pPr>
        <w:numPr>
          <w:ilvl w:val="0"/>
          <w:numId w:val="5"/>
        </w:numPr>
        <w:suppressAutoHyphens/>
        <w:snapToGrid w:val="0"/>
        <w:rPr>
          <w:rFonts w:ascii="標楷體" w:eastAsia="標楷體" w:hAnsi="標楷體" w:cs="Arial Unicode MS"/>
          <w:color w:val="000000"/>
          <w:szCs w:val="22"/>
        </w:rPr>
      </w:pPr>
      <w:r>
        <w:rPr>
          <w:rFonts w:ascii="標楷體" w:eastAsia="標楷體" w:hAnsi="標楷體" w:cstheme="minorBidi" w:hint="eastAsia"/>
          <w:color w:val="000000"/>
          <w:szCs w:val="22"/>
        </w:rPr>
        <w:t>申請抵免科目限於入學</w:t>
      </w:r>
      <w:proofErr w:type="gramStart"/>
      <w:r>
        <w:rPr>
          <w:rFonts w:ascii="標楷體" w:eastAsia="標楷體" w:hAnsi="標楷體" w:cstheme="minorBidi" w:hint="eastAsia"/>
          <w:color w:val="000000"/>
          <w:szCs w:val="22"/>
        </w:rPr>
        <w:t>學</w:t>
      </w:r>
      <w:proofErr w:type="gramEnd"/>
      <w:r>
        <w:rPr>
          <w:rFonts w:ascii="標楷體" w:eastAsia="標楷體" w:hAnsi="標楷體" w:cstheme="minorBidi" w:hint="eastAsia"/>
          <w:color w:val="000000"/>
          <w:szCs w:val="22"/>
        </w:rPr>
        <w:t>級年度前（含）</w:t>
      </w:r>
      <w:r w:rsidRPr="00AE11A2">
        <w:rPr>
          <w:rFonts w:ascii="標楷體" w:eastAsia="標楷體" w:hAnsi="標楷體" w:cstheme="minorBidi" w:hint="eastAsia"/>
          <w:color w:val="000000"/>
          <w:szCs w:val="22"/>
        </w:rPr>
        <w:t xml:space="preserve">三年內本校所曾開設之通識科目。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rPr>
          <w:rFonts w:ascii="標楷體" w:eastAsia="標楷體" w:hAnsi="標楷體" w:cstheme="minorBidi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不同學分互抵後之處理規定如下：</w:t>
      </w:r>
    </w:p>
    <w:p w:rsidR="00B70D11" w:rsidRPr="00AE11A2" w:rsidRDefault="00B70D11" w:rsidP="00B70D11">
      <w:pPr>
        <w:numPr>
          <w:ilvl w:val="0"/>
          <w:numId w:val="6"/>
        </w:numPr>
        <w:suppressAutoHyphens/>
        <w:snapToGrid w:val="0"/>
        <w:rPr>
          <w:rFonts w:ascii="標楷體" w:eastAsia="標楷體" w:hAnsi="標楷體" w:cstheme="minorBidi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以多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學分抵少學分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者，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抵免後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，以少學分登記。</w:t>
      </w:r>
    </w:p>
    <w:p w:rsidR="00B70D11" w:rsidRPr="00AE11A2" w:rsidRDefault="00B70D11" w:rsidP="00B70D11">
      <w:pPr>
        <w:numPr>
          <w:ilvl w:val="0"/>
          <w:numId w:val="6"/>
        </w:numPr>
        <w:suppressAutoHyphens/>
        <w:snapToGrid w:val="0"/>
        <w:rPr>
          <w:rFonts w:ascii="標楷體" w:eastAsia="標楷體" w:hAnsi="標楷體" w:cstheme="minorBidi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以少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學分抵多學分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者，不予抵免。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993" w:hanging="993"/>
        <w:rPr>
          <w:rFonts w:ascii="標楷體" w:eastAsia="標楷體" w:hAnsi="標楷體" w:cs="Arial Unicode MS"/>
          <w:color w:val="000000"/>
          <w:szCs w:val="22"/>
        </w:rPr>
      </w:pPr>
      <w:r>
        <w:rPr>
          <w:rFonts w:ascii="標楷體" w:eastAsia="標楷體" w:hAnsi="標楷體" w:cstheme="minorBidi" w:hint="eastAsia"/>
          <w:color w:val="000000"/>
          <w:szCs w:val="22"/>
        </w:rPr>
        <w:t>各科目申請抵免，應持原修讀課程及格之證明文件（影本不予受理）</w:t>
      </w:r>
      <w:r w:rsidRPr="00AE11A2">
        <w:rPr>
          <w:rFonts w:ascii="標楷體" w:eastAsia="標楷體" w:hAnsi="標楷體" w:cstheme="minorBidi" w:hint="eastAsia"/>
          <w:color w:val="000000"/>
          <w:szCs w:val="22"/>
        </w:rPr>
        <w:t>，填寫本校抵免學分申請表，至本校通識教育業務單位辦理。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993" w:hanging="993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各科目是否准予抵免，由通識教育委員會主任委員審核，如有需要，得由主任委員委請各科目相關任課教師協助審核，各科相關任課教師得依需要，對申請學生給予資格測驗，決定是否同意抵免。 </w:t>
      </w:r>
    </w:p>
    <w:p w:rsidR="00B70D11" w:rsidRPr="00AE11A2" w:rsidRDefault="00B70D11" w:rsidP="00B70D11">
      <w:pPr>
        <w:numPr>
          <w:ilvl w:val="0"/>
          <w:numId w:val="1"/>
        </w:numPr>
        <w:suppressAutoHyphens/>
        <w:snapToGrid w:val="0"/>
        <w:ind w:left="993" w:hanging="993"/>
        <w:rPr>
          <w:rFonts w:ascii="標楷體" w:eastAsia="標楷體" w:hAnsi="標楷體" w:cs="Arial Unicode MS"/>
          <w:color w:val="000000"/>
          <w:szCs w:val="22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抵免學分之申請、審核、測驗日期，統一依照本校學分抵免辦法辦理，每位學生只能於入學當年註冊時提出辦理通識科目抵免，並於選課確認截止日前兩日完成審核程序，逾時不受理。對於審核通過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抵免總學分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數若有異議，必須於審核程序完成日起三天內提出更正申請，並辦理完畢，且日後不得以任何理由請求補辦或變更。學生在入學前所修得之通識課程學分，於抵免申請完成後，於本校就學</w:t>
      </w:r>
      <w:proofErr w:type="gramStart"/>
      <w:r w:rsidRPr="00AE11A2">
        <w:rPr>
          <w:rFonts w:ascii="標楷體" w:eastAsia="標楷體" w:hAnsi="標楷體" w:cstheme="minorBidi" w:hint="eastAsia"/>
          <w:color w:val="000000"/>
          <w:szCs w:val="22"/>
        </w:rPr>
        <w:t>期間，</w:t>
      </w:r>
      <w:proofErr w:type="gramEnd"/>
      <w:r w:rsidRPr="00AE11A2">
        <w:rPr>
          <w:rFonts w:ascii="標楷體" w:eastAsia="標楷體" w:hAnsi="標楷體" w:cstheme="minorBidi" w:hint="eastAsia"/>
          <w:color w:val="000000"/>
          <w:szCs w:val="22"/>
        </w:rPr>
        <w:t>不得再提出重複申請。</w:t>
      </w:r>
    </w:p>
    <w:p w:rsidR="00B70D11" w:rsidRPr="00B70D11" w:rsidRDefault="00B70D11" w:rsidP="00B70D11">
      <w:pPr>
        <w:numPr>
          <w:ilvl w:val="0"/>
          <w:numId w:val="1"/>
        </w:numPr>
        <w:suppressAutoHyphens/>
        <w:snapToGrid w:val="0"/>
        <w:ind w:left="993" w:hanging="993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AE11A2">
        <w:rPr>
          <w:rFonts w:ascii="標楷體" w:eastAsia="標楷體" w:hAnsi="標楷體" w:cstheme="minorBidi" w:hint="eastAsia"/>
          <w:color w:val="000000"/>
          <w:szCs w:val="22"/>
        </w:rPr>
        <w:t>本辦法經本校通識教育委員會議通過，陳請校長核定後公布實施，修訂時亦同。</w:t>
      </w:r>
    </w:p>
    <w:sectPr w:rsidR="00B70D11" w:rsidRPr="00B70D11" w:rsidSect="00B70D11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919"/>
    <w:multiLevelType w:val="hybridMultilevel"/>
    <w:tmpl w:val="62F858A0"/>
    <w:lvl w:ilvl="0" w:tplc="EA763D32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20C67467"/>
    <w:multiLevelType w:val="hybridMultilevel"/>
    <w:tmpl w:val="62F858A0"/>
    <w:lvl w:ilvl="0" w:tplc="EA763D32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26A37D75"/>
    <w:multiLevelType w:val="hybridMultilevel"/>
    <w:tmpl w:val="62F858A0"/>
    <w:lvl w:ilvl="0" w:tplc="EA763D32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4B9E2130"/>
    <w:multiLevelType w:val="hybridMultilevel"/>
    <w:tmpl w:val="F8B6EFEC"/>
    <w:lvl w:ilvl="0" w:tplc="D22A3BCC">
      <w:start w:val="1"/>
      <w:numFmt w:val="decimal"/>
      <w:lvlText w:val="第 %1 條"/>
      <w:lvlJc w:val="left"/>
      <w:pPr>
        <w:ind w:left="480" w:hanging="480"/>
      </w:pPr>
      <w:rPr>
        <w:rFonts w:ascii="標楷體" w:eastAsia="標楷體" w:hAnsi="標楷體" w:cs="Arial" w:hint="default"/>
        <w:b w:val="0"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763D32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A456E9"/>
    <w:multiLevelType w:val="hybridMultilevel"/>
    <w:tmpl w:val="62F858A0"/>
    <w:lvl w:ilvl="0" w:tplc="EA763D32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67405A5F"/>
    <w:multiLevelType w:val="hybridMultilevel"/>
    <w:tmpl w:val="62F858A0"/>
    <w:lvl w:ilvl="0" w:tplc="EA763D32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11"/>
    <w:rsid w:val="00B70D11"/>
    <w:rsid w:val="00D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dilauser</cp:lastModifiedBy>
  <cp:revision>1</cp:revision>
  <dcterms:created xsi:type="dcterms:W3CDTF">2021-02-09T06:31:00Z</dcterms:created>
  <dcterms:modified xsi:type="dcterms:W3CDTF">2021-02-09T06:40:00Z</dcterms:modified>
</cp:coreProperties>
</file>